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eastAsia" w:ascii="仿宋" w:hAnsi="仿宋" w:eastAsia="仿宋" w:cs="仿宋"/>
          <w:spacing w:val="0"/>
          <w:sz w:val="32"/>
          <w:szCs w:val="32"/>
        </w:rPr>
      </w:pPr>
      <w:bookmarkStart w:id="0" w:name="_Toc115756014"/>
      <w:bookmarkStart w:id="1" w:name="_Toc415478477"/>
      <w:bookmarkStart w:id="2" w:name="_Toc7828"/>
      <w:r>
        <w:rPr>
          <w:rFonts w:hint="eastAsia" w:ascii="仿宋" w:hAnsi="仿宋" w:eastAsia="仿宋" w:cs="仿宋"/>
          <w:spacing w:val="0"/>
          <w:sz w:val="32"/>
          <w:szCs w:val="32"/>
          <w:lang w:val="en-US" w:eastAsia="zh-CN"/>
        </w:rPr>
        <w:t>“美丽小昆山”抖音号视频制作服务项目</w:t>
      </w:r>
      <w:r>
        <w:rPr>
          <w:rFonts w:hint="eastAsia" w:ascii="仿宋" w:hAnsi="仿宋" w:eastAsia="仿宋" w:cs="仿宋"/>
          <w:spacing w:val="0"/>
          <w:sz w:val="32"/>
          <w:szCs w:val="32"/>
        </w:rPr>
        <w:t>竞争性磋商</w:t>
      </w:r>
      <w:bookmarkEnd w:id="0"/>
      <w:bookmarkEnd w:id="1"/>
      <w:r>
        <w:rPr>
          <w:rFonts w:hint="eastAsia" w:ascii="仿宋" w:hAnsi="仿宋" w:eastAsia="仿宋" w:cs="仿宋"/>
          <w:spacing w:val="0"/>
          <w:sz w:val="32"/>
          <w:szCs w:val="32"/>
        </w:rPr>
        <w:t>公告</w:t>
      </w:r>
      <w:bookmarkEnd w:id="2"/>
    </w:p>
    <w:p>
      <w:pPr>
        <w:rPr>
          <w:rFonts w:hint="eastAsia"/>
          <w:sz w:val="15"/>
          <w:szCs w:val="18"/>
        </w:rPr>
      </w:pPr>
    </w:p>
    <w:p>
      <w:pPr>
        <w:widowControl w:val="0"/>
        <w:numPr>
          <w:ilvl w:val="0"/>
          <w:numId w:val="0"/>
        </w:num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根据《中华人民共和国政府采购法》之规定，上海茸招建设工程咨询有限公司受</w:t>
      </w:r>
      <w:r>
        <w:rPr>
          <w:rFonts w:hint="eastAsia" w:ascii="仿宋" w:hAnsi="仿宋" w:eastAsia="仿宋" w:cs="仿宋"/>
          <w:sz w:val="24"/>
          <w:szCs w:val="24"/>
          <w:lang w:eastAsia="zh-CN"/>
        </w:rPr>
        <w:t>上海市松江区小昆山镇人民政府</w:t>
      </w:r>
      <w:r>
        <w:rPr>
          <w:rFonts w:hint="eastAsia" w:ascii="仿宋" w:hAnsi="仿宋" w:eastAsia="仿宋" w:cs="仿宋"/>
          <w:sz w:val="24"/>
          <w:szCs w:val="24"/>
          <w:lang w:val="en-US" w:eastAsia="zh-CN"/>
        </w:rPr>
        <w:t>的</w:t>
      </w:r>
      <w:r>
        <w:rPr>
          <w:rFonts w:hint="eastAsia" w:ascii="仿宋" w:hAnsi="仿宋" w:eastAsia="仿宋" w:cs="仿宋"/>
          <w:sz w:val="24"/>
          <w:szCs w:val="24"/>
        </w:rPr>
        <w:t>委托，</w:t>
      </w:r>
      <w:r>
        <w:rPr>
          <w:rFonts w:hint="eastAsia" w:ascii="仿宋" w:hAnsi="仿宋" w:eastAsia="仿宋" w:cs="仿宋"/>
          <w:sz w:val="24"/>
          <w:szCs w:val="24"/>
          <w:lang w:val="en-US" w:eastAsia="zh-CN"/>
        </w:rPr>
        <w:t>对“美丽小昆山”抖音号视频制作服务项目采购</w:t>
      </w:r>
      <w:r>
        <w:rPr>
          <w:rFonts w:hint="eastAsia" w:ascii="仿宋" w:hAnsi="仿宋" w:eastAsia="仿宋" w:cs="仿宋"/>
          <w:sz w:val="24"/>
          <w:szCs w:val="24"/>
        </w:rPr>
        <w:t>进行竞争性磋商采购，特邀请合格的供应商前来</w:t>
      </w:r>
      <w:r>
        <w:rPr>
          <w:rFonts w:hint="eastAsia" w:ascii="仿宋" w:hAnsi="仿宋" w:eastAsia="仿宋" w:cs="仿宋"/>
          <w:sz w:val="24"/>
          <w:szCs w:val="24"/>
          <w:lang w:val="en-US" w:eastAsia="zh-CN"/>
        </w:rPr>
        <w:t>磋商</w:t>
      </w:r>
      <w:r>
        <w:rPr>
          <w:rFonts w:hint="eastAsia" w:ascii="仿宋" w:hAnsi="仿宋" w:eastAsia="仿宋" w:cs="仿宋"/>
          <w:sz w:val="24"/>
          <w:szCs w:val="24"/>
        </w:rPr>
        <w:t>。</w:t>
      </w:r>
    </w:p>
    <w:p>
      <w:p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一、合格的供应商必须具备以下条件：</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1.满足《中华人民共和国政府采购法》第二十二条规定</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2.落实政府采购政策需满足的资格要求：本采购项目执行政府采购有关鼓励支持节能产品、环境认证产品以及支持中小企业、福利企业等的政策规定</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3.本项目的特定资格要求</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3.1中华人民共和国境内具有独立法人地位、具备相应技术能力的企业单位；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3.2未被列入“信用中国”网站(www.creditchina.gov.cn)失信被执行人名单、重大税收违法案件当事人名单</w:t>
      </w:r>
      <w:r>
        <w:rPr>
          <w:rFonts w:hint="eastAsia" w:ascii="仿宋" w:hAnsi="仿宋" w:eastAsia="仿宋" w:cs="仿宋"/>
          <w:sz w:val="24"/>
          <w:szCs w:val="24"/>
          <w:lang w:eastAsia="zh-CN"/>
        </w:rPr>
        <w:t>、</w:t>
      </w:r>
      <w:r>
        <w:rPr>
          <w:rFonts w:hint="eastAsia" w:ascii="仿宋" w:hAnsi="仿宋" w:eastAsia="仿宋" w:cs="仿宋"/>
          <w:sz w:val="24"/>
          <w:szCs w:val="24"/>
        </w:rPr>
        <w:t>中国政府采购网(www.ccgp.gov.cn)政府采购严重违法失信行为记录名单</w:t>
      </w:r>
      <w:r>
        <w:rPr>
          <w:rFonts w:hint="eastAsia" w:ascii="仿宋" w:hAnsi="仿宋" w:eastAsia="仿宋" w:cs="仿宋"/>
          <w:sz w:val="24"/>
          <w:szCs w:val="24"/>
          <w:lang w:val="en-US" w:eastAsia="zh-CN"/>
        </w:rPr>
        <w:t>和“中国执行信息公开网”（http://zxgk.court.gov.cn）失信被执行人记录名单</w:t>
      </w:r>
      <w:r>
        <w:rPr>
          <w:rFonts w:hint="eastAsia" w:ascii="仿宋" w:hAnsi="仿宋" w:eastAsia="仿宋" w:cs="仿宋"/>
          <w:sz w:val="24"/>
          <w:szCs w:val="24"/>
        </w:rPr>
        <w:t>的供应商；</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本项目不接受联合响应。</w:t>
      </w:r>
    </w:p>
    <w:p>
      <w:p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lang w:val="en-US" w:eastAsia="zh-CN"/>
        </w:rPr>
        <w:t>1、招标主体：</w:t>
      </w:r>
      <w:r>
        <w:rPr>
          <w:rFonts w:hint="eastAsia" w:ascii="仿宋" w:hAnsi="仿宋" w:eastAsia="仿宋" w:cs="仿宋"/>
          <w:sz w:val="24"/>
          <w:szCs w:val="24"/>
          <w:highlight w:val="none"/>
          <w:lang w:eastAsia="zh-CN"/>
        </w:rPr>
        <w:t>上海市松江区小昆山镇人民政府</w:t>
      </w:r>
      <w:r>
        <w:rPr>
          <w:rFonts w:hint="eastAsia" w:ascii="仿宋" w:hAnsi="仿宋" w:eastAsia="仿宋" w:cs="仿宋"/>
          <w:sz w:val="24"/>
          <w:szCs w:val="24"/>
          <w:highlight w:val="none"/>
          <w:lang w:val="en-US" w:eastAsia="zh-CN"/>
        </w:rPr>
        <w:t>;</w:t>
      </w:r>
    </w:p>
    <w:p>
      <w:pPr>
        <w:pStyle w:val="4"/>
        <w:snapToGrid w:val="0"/>
        <w:spacing w:line="360" w:lineRule="auto"/>
        <w:ind w:firstLine="480" w:firstLineChars="2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、项目名称：</w:t>
      </w:r>
      <w:r>
        <w:rPr>
          <w:rFonts w:hint="eastAsia" w:ascii="仿宋" w:hAnsi="仿宋" w:eastAsia="仿宋" w:cs="仿宋"/>
          <w:kern w:val="2"/>
          <w:sz w:val="24"/>
          <w:szCs w:val="24"/>
          <w:highlight w:val="none"/>
          <w:lang w:val="en-US" w:eastAsia="zh-CN" w:bidi="ar-SA"/>
        </w:rPr>
        <w:t>“美丽小昆山”抖音号视频制作服务项目；</w:t>
      </w:r>
    </w:p>
    <w:p>
      <w:pPr>
        <w:pStyle w:val="4"/>
        <w:snapToGrid w:val="0"/>
        <w:spacing w:line="360" w:lineRule="auto"/>
        <w:ind w:firstLine="480" w:firstLineChars="20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3、项目地址：</w:t>
      </w:r>
      <w:r>
        <w:rPr>
          <w:rFonts w:hint="eastAsia" w:ascii="仿宋" w:hAnsi="仿宋" w:eastAsia="仿宋" w:cs="仿宋"/>
          <w:sz w:val="24"/>
          <w:szCs w:val="24"/>
          <w:highlight w:val="none"/>
          <w:lang w:val="en-US" w:eastAsia="zh-CN"/>
        </w:rPr>
        <w:t>小昆山</w:t>
      </w:r>
      <w:r>
        <w:rPr>
          <w:rFonts w:hint="eastAsia" w:ascii="仿宋" w:hAnsi="仿宋" w:eastAsia="仿宋" w:cs="仿宋"/>
          <w:sz w:val="24"/>
          <w:szCs w:val="24"/>
          <w:highlight w:val="none"/>
          <w:lang w:eastAsia="zh-CN"/>
        </w:rPr>
        <w:t>镇</w:t>
      </w:r>
      <w:r>
        <w:rPr>
          <w:rFonts w:hint="eastAsia" w:ascii="仿宋" w:hAnsi="仿宋" w:eastAsia="仿宋" w:cs="仿宋"/>
          <w:sz w:val="24"/>
          <w:szCs w:val="24"/>
          <w:highlight w:val="none"/>
          <w:lang w:val="en-US" w:eastAsia="zh-CN"/>
        </w:rPr>
        <w:t>;</w:t>
      </w:r>
    </w:p>
    <w:p>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4</w:t>
      </w:r>
      <w:r>
        <w:rPr>
          <w:rFonts w:hint="eastAsia" w:ascii="仿宋" w:hAnsi="仿宋" w:eastAsia="仿宋" w:cs="仿宋"/>
          <w:sz w:val="24"/>
          <w:szCs w:val="24"/>
        </w:rPr>
        <w:t>、项目主要内容</w:t>
      </w:r>
      <w:r>
        <w:rPr>
          <w:rFonts w:hint="eastAsia" w:ascii="仿宋" w:hAnsi="仿宋" w:eastAsia="仿宋" w:cs="仿宋"/>
          <w:sz w:val="24"/>
          <w:szCs w:val="24"/>
          <w:lang w:eastAsia="zh-CN"/>
        </w:rPr>
        <w:t>：</w:t>
      </w:r>
      <w:r>
        <w:rPr>
          <w:rFonts w:hint="eastAsia" w:ascii="仿宋" w:hAnsi="仿宋" w:eastAsia="仿宋" w:cs="仿宋"/>
          <w:kern w:val="2"/>
          <w:sz w:val="24"/>
          <w:szCs w:val="24"/>
          <w:highlight w:val="none"/>
          <w:lang w:val="en-US" w:eastAsia="zh-CN" w:bidi="ar-SA"/>
        </w:rPr>
        <w:t>工作</w:t>
      </w:r>
      <w:r>
        <w:rPr>
          <w:rFonts w:hint="eastAsia" w:ascii="仿宋" w:hAnsi="仿宋" w:eastAsia="仿宋" w:cs="仿宋"/>
          <w:kern w:val="2"/>
          <w:sz w:val="24"/>
          <w:szCs w:val="24"/>
          <w:highlight w:val="none"/>
          <w:lang w:val="en-US" w:eastAsia="zh-CN" w:bidi="ar-SA"/>
        </w:rPr>
        <w:t xml:space="preserve">主要涉及原创类海报图信息、视频制作相关等内容。包括视频文案策划、视频脚本编写、素材拍摄采集、专业航拍采集、音频配音相关（视视频题材而定）、视频剪辑（字幕、配音、调色）、动画制作（动画特效、转场过渡等）、视频包装（片头片尾、艺术字体等）、外聘主持人（互动、采访、主持等）、后期修图等一系列全程的工作范围。按照每周发布 3条，1年发布 156 </w:t>
      </w:r>
      <w:r>
        <w:rPr>
          <w:rFonts w:hint="eastAsia" w:ascii="仿宋" w:hAnsi="仿宋" w:eastAsia="仿宋" w:cs="仿宋"/>
          <w:kern w:val="2"/>
          <w:sz w:val="24"/>
          <w:szCs w:val="24"/>
          <w:highlight w:val="none"/>
          <w:lang w:val="en-US" w:eastAsia="zh-CN" w:bidi="ar-SA"/>
        </w:rPr>
        <w:t>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5、最高限价：30万元，超过最高限价的报价按无效投标处理;</w:t>
      </w:r>
    </w:p>
    <w:p>
      <w:pPr>
        <w:spacing w:line="360" w:lineRule="auto"/>
        <w:ind w:firstLine="480" w:firstLineChars="200"/>
        <w:jc w:val="both"/>
        <w:rPr>
          <w:rFonts w:hint="eastAsia" w:ascii="仿宋" w:hAnsi="仿宋" w:eastAsia="仿宋" w:cs="仿宋"/>
          <w:color w:val="000000"/>
          <w:spacing w:val="-1"/>
          <w:sz w:val="24"/>
          <w:lang w:eastAsia="zh-CN"/>
        </w:rPr>
      </w:pPr>
      <w:r>
        <w:rPr>
          <w:rFonts w:hint="eastAsia" w:ascii="仿宋" w:hAnsi="仿宋" w:eastAsia="仿宋" w:cs="仿宋"/>
          <w:sz w:val="24"/>
          <w:szCs w:val="24"/>
          <w:highlight w:val="none"/>
          <w:u w:val="none"/>
          <w:lang w:val="en-US" w:eastAsia="zh-CN"/>
        </w:rPr>
        <w:t>6、合同履行期限：履行期限一年，</w:t>
      </w:r>
      <w:r>
        <w:rPr>
          <w:rFonts w:hint="default" w:ascii="仿宋" w:hAnsi="仿宋" w:eastAsia="仿宋" w:cs="仿宋"/>
          <w:sz w:val="24"/>
          <w:szCs w:val="24"/>
          <w:highlight w:val="none"/>
          <w:u w:val="none"/>
          <w:lang w:val="en-US" w:eastAsia="zh-CN"/>
        </w:rPr>
        <w:t>2024年</w:t>
      </w:r>
      <w:r>
        <w:rPr>
          <w:rFonts w:hint="eastAsia" w:ascii="仿宋" w:hAnsi="仿宋" w:eastAsia="仿宋" w:cs="仿宋"/>
          <w:sz w:val="24"/>
          <w:szCs w:val="24"/>
          <w:highlight w:val="none"/>
          <w:u w:val="none"/>
          <w:lang w:val="en-US" w:eastAsia="zh-CN"/>
        </w:rPr>
        <w:t>2</w:t>
      </w:r>
      <w:r>
        <w:rPr>
          <w:rFonts w:hint="default" w:ascii="仿宋" w:hAnsi="仿宋" w:eastAsia="仿宋" w:cs="仿宋"/>
          <w:sz w:val="24"/>
          <w:szCs w:val="24"/>
          <w:highlight w:val="none"/>
          <w:u w:val="none"/>
          <w:lang w:val="en-US" w:eastAsia="zh-CN"/>
        </w:rPr>
        <w:t>月1日至202</w:t>
      </w:r>
      <w:r>
        <w:rPr>
          <w:rFonts w:hint="eastAsia" w:ascii="仿宋" w:hAnsi="仿宋" w:eastAsia="仿宋" w:cs="仿宋"/>
          <w:sz w:val="24"/>
          <w:szCs w:val="24"/>
          <w:highlight w:val="none"/>
          <w:u w:val="none"/>
          <w:lang w:val="en-US" w:eastAsia="zh-CN"/>
        </w:rPr>
        <w:t>5</w:t>
      </w:r>
      <w:r>
        <w:rPr>
          <w:rFonts w:hint="default" w:ascii="仿宋" w:hAnsi="仿宋" w:eastAsia="仿宋" w:cs="仿宋"/>
          <w:sz w:val="24"/>
          <w:szCs w:val="24"/>
          <w:highlight w:val="none"/>
          <w:u w:val="none"/>
          <w:lang w:val="en-US" w:eastAsia="zh-CN"/>
        </w:rPr>
        <w:t xml:space="preserve">年 </w:t>
      </w:r>
      <w:r>
        <w:rPr>
          <w:rFonts w:hint="eastAsia" w:ascii="仿宋" w:hAnsi="仿宋" w:eastAsia="仿宋" w:cs="仿宋"/>
          <w:sz w:val="24"/>
          <w:szCs w:val="24"/>
          <w:highlight w:val="none"/>
          <w:u w:val="none"/>
          <w:lang w:val="en-US" w:eastAsia="zh-CN"/>
        </w:rPr>
        <w:t>1</w:t>
      </w:r>
      <w:r>
        <w:rPr>
          <w:rFonts w:hint="default" w:ascii="仿宋" w:hAnsi="仿宋" w:eastAsia="仿宋" w:cs="仿宋"/>
          <w:sz w:val="24"/>
          <w:szCs w:val="24"/>
          <w:highlight w:val="none"/>
          <w:u w:val="none"/>
          <w:lang w:val="en-US" w:eastAsia="zh-CN"/>
        </w:rPr>
        <w:t xml:space="preserve">月 </w:t>
      </w:r>
      <w:r>
        <w:rPr>
          <w:rFonts w:hint="eastAsia" w:ascii="仿宋" w:hAnsi="仿宋" w:eastAsia="仿宋" w:cs="仿宋"/>
          <w:sz w:val="24"/>
          <w:szCs w:val="24"/>
          <w:highlight w:val="none"/>
          <w:u w:val="none"/>
          <w:lang w:val="en-US" w:eastAsia="zh-CN"/>
        </w:rPr>
        <w:t>31</w:t>
      </w:r>
      <w:r>
        <w:rPr>
          <w:rFonts w:hint="default" w:ascii="仿宋" w:hAnsi="仿宋" w:eastAsia="仿宋" w:cs="仿宋"/>
          <w:sz w:val="24"/>
          <w:szCs w:val="24"/>
          <w:highlight w:val="none"/>
          <w:u w:val="none"/>
          <w:lang w:val="en-US" w:eastAsia="zh-CN"/>
        </w:rPr>
        <w:t>日</w:t>
      </w:r>
      <w:r>
        <w:rPr>
          <w:rFonts w:hint="eastAsia" w:ascii="仿宋" w:hAnsi="仿宋" w:eastAsia="仿宋" w:cs="仿宋"/>
          <w:sz w:val="24"/>
          <w:szCs w:val="24"/>
          <w:highlight w:val="none"/>
          <w:u w:val="none"/>
          <w:lang w:val="en-US" w:eastAsia="zh-CN"/>
        </w:rPr>
        <w:t>,</w:t>
      </w:r>
      <w:r>
        <w:rPr>
          <w:rFonts w:hint="eastAsia" w:ascii="仿宋" w:hAnsi="仿宋" w:eastAsia="仿宋" w:cs="仿宋"/>
          <w:color w:val="000000"/>
          <w:spacing w:val="-1"/>
          <w:sz w:val="24"/>
        </w:rPr>
        <w:t>需调整服务期限的，乙方应予以配合</w:t>
      </w:r>
      <w:r>
        <w:rPr>
          <w:rFonts w:hint="eastAsia" w:ascii="仿宋" w:hAnsi="仿宋" w:eastAsia="仿宋" w:cs="仿宋"/>
          <w:color w:val="000000"/>
          <w:spacing w:val="-1"/>
          <w:sz w:val="24"/>
          <w:lang w:eastAsia="zh-CN"/>
        </w:rPr>
        <w:t>。</w:t>
      </w:r>
    </w:p>
    <w:p>
      <w:pPr>
        <w:numPr>
          <w:ilvl w:val="0"/>
          <w:numId w:val="2"/>
        </w:numPr>
        <w:spacing w:line="360" w:lineRule="auto"/>
        <w:rPr>
          <w:rFonts w:hint="eastAsia"/>
        </w:rPr>
      </w:pPr>
      <w:r>
        <w:rPr>
          <w:rFonts w:hint="eastAsia" w:ascii="仿宋" w:hAnsi="仿宋" w:eastAsia="仿宋" w:cs="仿宋"/>
          <w:b/>
          <w:bCs/>
          <w:sz w:val="24"/>
          <w:szCs w:val="24"/>
        </w:rPr>
        <w:t>磋商文件的获取</w:t>
      </w:r>
      <w:bookmarkStart w:id="3" w:name="_GoBack"/>
      <w:bookmarkEnd w:id="3"/>
    </w:p>
    <w:p>
      <w:pPr>
        <w:numPr>
          <w:ilvl w:val="0"/>
          <w:numId w:val="3"/>
        </w:num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合格的供应商可于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2023年12月</w:t>
      </w: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日 至 2023年12月</w:t>
      </w: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上午9:30～11:00时，下午13:00～16:00时，到上海茸招建设工程咨询有限公司（地址：</w:t>
      </w:r>
      <w:r>
        <w:rPr>
          <w:rFonts w:hint="eastAsia" w:ascii="仿宋" w:hAnsi="仿宋" w:eastAsia="仿宋" w:cs="仿宋"/>
          <w:sz w:val="24"/>
          <w:szCs w:val="24"/>
          <w:lang w:eastAsia="zh-CN"/>
        </w:rPr>
        <w:t>上海市松江区龙腾路1015弄27号</w:t>
      </w:r>
      <w:r>
        <w:rPr>
          <w:rFonts w:hint="eastAsia" w:ascii="仿宋" w:hAnsi="仿宋" w:eastAsia="仿宋" w:cs="仿宋"/>
          <w:sz w:val="24"/>
          <w:szCs w:val="24"/>
        </w:rPr>
        <w:t>）报名，报名时需携带的资料如下：</w:t>
      </w:r>
    </w:p>
    <w:p>
      <w:pPr>
        <w:numPr>
          <w:ilvl w:val="0"/>
          <w:numId w:val="0"/>
        </w:num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（1）营业执照（含有企业统一社会信用代码）原件及复印件加盖公章；</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（2）法定代表人授权委托书及被委托人身份证原件扫描件（委托代理人报名时须提供）；或法定代表人身份证明书及法定代表人身份证原件扫描件（法定代表人报名时须提供）；</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未被列入“信用中国”网站(www.creditchina.gov.cn)重大税收违法案件当事人名单、政府采购严重违法失信行为记录名单、中国政府采购网(www.ccgp.gov.cn)政府采购严重违法失信行为记录名单和“中国执行信息公开网”（http://zxgk.court.gov.cn）失信被执行人记录名单查询页面的供应商网上查询截图（加盖公章）；</w:t>
      </w:r>
    </w:p>
    <w:p>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（4）近三个月内任意一月的纳税凭证和缴纳社会保险凭证；2022年度财务状况报告或基本账户银行资信证明，均加盖公章</w:t>
      </w:r>
      <w:r>
        <w:rPr>
          <w:rFonts w:hint="eastAsia" w:ascii="仿宋" w:hAnsi="仿宋" w:eastAsia="仿宋" w:cs="仿宋"/>
          <w:sz w:val="24"/>
          <w:szCs w:val="24"/>
          <w:lang w:eastAsia="zh-CN"/>
        </w:rPr>
        <w:t>；</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b/>
          <w:bCs/>
          <w:sz w:val="24"/>
          <w:szCs w:val="24"/>
        </w:rPr>
        <w:t>注：</w:t>
      </w:r>
      <w:r>
        <w:rPr>
          <w:rFonts w:hint="eastAsia" w:ascii="仿宋" w:hAnsi="仿宋" w:eastAsia="仿宋" w:cs="仿宋"/>
          <w:sz w:val="24"/>
          <w:szCs w:val="24"/>
        </w:rPr>
        <w:t>①复印件需加盖公章且不接受除公章以外的：比如投标专用章等；</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②原件审阅后当即退回。如以上资料不齐全或不符合要求，报名将不予接受；</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③凡愿参加响应的合格供应商应在上述规定的时间内按照规定获取采购文件，逾期不再办理。未按规定获取采购文件的供应商将被拒绝；</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④供应商须保证报名及获得采购文件需提交的资料和所填写内容真实、完整、有效、一致，如因供应商递交虚假材料或填写信息错误导致的与本项目有关的任何损失由供应商承担；</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本项目采用电子化采购方式，采购人、采购代理机构向供应商领取电子采购文件，供应商如需纸质采购文件可自行打印，也可向采购人、采购代理机构购买，售价600元/本。</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四、磋商响应截止时间和磋商时间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1、磋商响应截止时间202</w:t>
      </w:r>
      <w:r>
        <w:rPr>
          <w:rFonts w:hint="eastAsia" w:ascii="仿宋" w:hAnsi="仿宋" w:eastAsia="仿宋" w:cs="仿宋"/>
          <w:sz w:val="24"/>
          <w:szCs w:val="24"/>
          <w:lang w:val="en-US" w:eastAsia="zh-CN"/>
        </w:rPr>
        <w:t>3年12月25日</w:t>
      </w: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北京时间）</w:t>
      </w:r>
      <w:r>
        <w:rPr>
          <w:rFonts w:hint="eastAsia" w:ascii="仿宋" w:hAnsi="仿宋" w:eastAsia="仿宋" w:cs="仿宋"/>
          <w:sz w:val="24"/>
          <w:szCs w:val="24"/>
        </w:rPr>
        <w:t xml:space="preserve"> 迟到或不符合规定的响应文件恕不接受</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2、磋商时间：202</w:t>
      </w:r>
      <w:r>
        <w:rPr>
          <w:rFonts w:hint="eastAsia" w:ascii="仿宋" w:hAnsi="仿宋" w:eastAsia="仿宋" w:cs="仿宋"/>
          <w:sz w:val="24"/>
          <w:szCs w:val="24"/>
          <w:lang w:val="en-US" w:eastAsia="zh-CN"/>
        </w:rPr>
        <w:t>3年12月25日</w:t>
      </w: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北京时间）</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五、磋商响应文件递交地点和磋商地点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1、磋商响应文件递交地点：</w:t>
      </w:r>
      <w:r>
        <w:rPr>
          <w:rFonts w:hint="eastAsia" w:ascii="仿宋" w:hAnsi="仿宋" w:eastAsia="仿宋" w:cs="仿宋"/>
          <w:sz w:val="24"/>
          <w:szCs w:val="24"/>
          <w:lang w:eastAsia="zh-CN"/>
        </w:rPr>
        <w:t>上海市松江区龙腾路1015弄27号</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2、磋商地点：</w:t>
      </w:r>
      <w:r>
        <w:rPr>
          <w:rFonts w:hint="eastAsia" w:ascii="仿宋" w:hAnsi="仿宋" w:eastAsia="仿宋" w:cs="仿宋"/>
          <w:sz w:val="24"/>
          <w:szCs w:val="24"/>
          <w:lang w:eastAsia="zh-CN"/>
        </w:rPr>
        <w:t>上海市松江区龙腾路1015弄27号</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3、磋商所需携带其他材料：授权委托书及被委托人身份证原件及复印件。</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六、发布公告的媒介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5" w:leftChars="0" w:firstLine="42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以上信息若有变更我们会通过</w:t>
      </w:r>
      <w:r>
        <w:rPr>
          <w:rFonts w:hint="eastAsia" w:ascii="仿宋" w:hAnsi="仿宋" w:eastAsia="仿宋" w:cs="仿宋"/>
          <w:color w:val="auto"/>
          <w:sz w:val="24"/>
          <w:szCs w:val="24"/>
          <w:lang w:eastAsia="zh-CN"/>
        </w:rPr>
        <w:t>“上海松江门户网站”</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http://www.songjiang.gov.cn/xkssj</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通知，请供应商关注。</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七、公告期限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八、其他事项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1、供应商应按磋商文件所规定的日程安排准时参加本次采购的各项活动，如有缺席，按自动中途退标处理。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2、对磋商文件中的内容如有疑问，可要求澄清。请于报名结束后1天内以书面形式告知招标代理机构提疑，招标代理机构将主动或依据投标方要求澄清的问题而修改磋商文件。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3、按照投标人须知规定的响应文件组成内容，纸质响应文件应按以下要求装订：</w:t>
      </w:r>
    </w:p>
    <w:p>
      <w:pPr>
        <w:numPr>
          <w:ilvl w:val="0"/>
          <w:numId w:val="4"/>
        </w:numPr>
        <w:spacing w:line="360" w:lineRule="auto"/>
        <w:ind w:left="845" w:leftChars="0" w:hanging="425" w:firstLineChars="0"/>
        <w:rPr>
          <w:rFonts w:hint="eastAsia" w:ascii="仿宋" w:hAnsi="仿宋" w:eastAsia="仿宋" w:cs="仿宋"/>
          <w:sz w:val="24"/>
          <w:szCs w:val="24"/>
        </w:rPr>
      </w:pPr>
      <w:r>
        <w:rPr>
          <w:rFonts w:hint="eastAsia" w:ascii="仿宋" w:hAnsi="仿宋" w:eastAsia="仿宋" w:cs="仿宋"/>
          <w:sz w:val="24"/>
          <w:szCs w:val="24"/>
        </w:rPr>
        <w:t>采用粘贴方式装订，装订应牢固、不易拆散和换页，不得采用活页装订。</w:t>
      </w:r>
    </w:p>
    <w:p>
      <w:pPr>
        <w:numPr>
          <w:ilvl w:val="0"/>
          <w:numId w:val="4"/>
        </w:numPr>
        <w:spacing w:line="360" w:lineRule="auto"/>
        <w:ind w:left="845" w:leftChars="0" w:hanging="425" w:firstLineChars="0"/>
        <w:rPr>
          <w:rFonts w:hint="eastAsia" w:ascii="仿宋" w:hAnsi="仿宋" w:eastAsia="仿宋" w:cs="仿宋"/>
          <w:sz w:val="24"/>
          <w:szCs w:val="24"/>
        </w:rPr>
      </w:pPr>
      <w:r>
        <w:rPr>
          <w:rFonts w:hint="eastAsia" w:ascii="仿宋" w:hAnsi="仿宋" w:eastAsia="仿宋" w:cs="仿宋"/>
          <w:sz w:val="24"/>
          <w:szCs w:val="24"/>
        </w:rPr>
        <w:t>投标文件需有明确的页码设置。</w:t>
      </w:r>
    </w:p>
    <w:p>
      <w:pPr>
        <w:numPr>
          <w:ilvl w:val="0"/>
          <w:numId w:val="4"/>
        </w:numPr>
        <w:spacing w:line="360" w:lineRule="auto"/>
        <w:ind w:left="845" w:leftChars="0" w:hanging="425" w:firstLineChars="0"/>
        <w:rPr>
          <w:rFonts w:hint="eastAsia" w:ascii="仿宋" w:hAnsi="仿宋" w:eastAsia="仿宋" w:cs="仿宋"/>
          <w:sz w:val="24"/>
          <w:szCs w:val="24"/>
        </w:rPr>
      </w:pPr>
      <w:r>
        <w:rPr>
          <w:rFonts w:hint="eastAsia" w:ascii="仿宋" w:hAnsi="仿宋" w:eastAsia="仿宋" w:cs="仿宋"/>
          <w:sz w:val="24"/>
          <w:szCs w:val="24"/>
          <w:lang w:val="en-US" w:eastAsia="zh-CN"/>
        </w:rPr>
        <w:t>投标文件一式叁份，正本壹份，副本贰份。每份投标文件均包含商务标、技术标，</w:t>
      </w:r>
    </w:p>
    <w:p>
      <w:pPr>
        <w:numPr>
          <w:ilvl w:val="0"/>
          <w:numId w:val="4"/>
        </w:numPr>
        <w:spacing w:line="360" w:lineRule="auto"/>
        <w:ind w:left="845" w:leftChars="0" w:hanging="425" w:firstLineChars="0"/>
        <w:rPr>
          <w:rFonts w:hint="eastAsia" w:ascii="仿宋" w:hAnsi="仿宋" w:eastAsia="仿宋" w:cs="仿宋"/>
          <w:sz w:val="24"/>
          <w:szCs w:val="24"/>
        </w:rPr>
      </w:pPr>
      <w:r>
        <w:rPr>
          <w:rFonts w:hint="eastAsia" w:ascii="仿宋" w:hAnsi="仿宋" w:eastAsia="仿宋" w:cs="仿宋"/>
          <w:spacing w:val="4"/>
          <w:sz w:val="24"/>
          <w:szCs w:val="24"/>
        </w:rPr>
        <w:t>电子文件：载入</w:t>
      </w:r>
      <w:r>
        <w:rPr>
          <w:rFonts w:hint="eastAsia" w:ascii="仿宋" w:hAnsi="仿宋" w:eastAsia="仿宋" w:cs="仿宋"/>
          <w:spacing w:val="3"/>
          <w:sz w:val="24"/>
          <w:szCs w:val="24"/>
        </w:rPr>
        <w:t>光</w:t>
      </w:r>
      <w:r>
        <w:rPr>
          <w:rFonts w:hint="eastAsia" w:ascii="仿宋" w:hAnsi="仿宋" w:eastAsia="仿宋" w:cs="仿宋"/>
          <w:spacing w:val="2"/>
          <w:sz w:val="24"/>
          <w:szCs w:val="24"/>
        </w:rPr>
        <w:t xml:space="preserve">盘或 </w:t>
      </w:r>
      <w:r>
        <w:rPr>
          <w:rFonts w:hint="eastAsia" w:ascii="仿宋" w:hAnsi="仿宋" w:eastAsia="仿宋" w:cs="仿宋"/>
          <w:sz w:val="24"/>
          <w:szCs w:val="24"/>
        </w:rPr>
        <w:t>U</w:t>
      </w:r>
      <w:r>
        <w:rPr>
          <w:rFonts w:hint="eastAsia" w:ascii="仿宋" w:hAnsi="仿宋" w:eastAsia="仿宋" w:cs="仿宋"/>
          <w:spacing w:val="2"/>
          <w:sz w:val="24"/>
          <w:szCs w:val="24"/>
        </w:rPr>
        <w:t xml:space="preserve"> 盘 (商务标须附带后缀为的电</w:t>
      </w:r>
      <w:r>
        <w:rPr>
          <w:rFonts w:hint="eastAsia" w:ascii="仿宋" w:hAnsi="仿宋" w:eastAsia="仿宋" w:cs="仿宋"/>
          <w:spacing w:val="12"/>
          <w:sz w:val="24"/>
          <w:szCs w:val="24"/>
        </w:rPr>
        <w:t>子版</w:t>
      </w:r>
      <w:r>
        <w:rPr>
          <w:rFonts w:hint="eastAsia" w:ascii="仿宋" w:hAnsi="仿宋" w:eastAsia="仿宋" w:cs="仿宋"/>
          <w:spacing w:val="9"/>
          <w:sz w:val="24"/>
          <w:szCs w:val="24"/>
        </w:rPr>
        <w:t>加</w:t>
      </w:r>
      <w:r>
        <w:rPr>
          <w:rFonts w:hint="eastAsia" w:ascii="仿宋" w:hAnsi="仿宋" w:eastAsia="仿宋" w:cs="仿宋"/>
          <w:spacing w:val="6"/>
          <w:sz w:val="24"/>
          <w:szCs w:val="24"/>
        </w:rPr>
        <w:t>盖公章；技术标须附带加盖</w:t>
      </w:r>
      <w:r>
        <w:rPr>
          <w:rFonts w:hint="eastAsia" w:ascii="仿宋" w:hAnsi="仿宋" w:eastAsia="仿宋" w:cs="仿宋"/>
          <w:spacing w:val="15"/>
          <w:sz w:val="24"/>
          <w:szCs w:val="24"/>
        </w:rPr>
        <w:t>公</w:t>
      </w:r>
      <w:r>
        <w:rPr>
          <w:rFonts w:hint="eastAsia" w:ascii="仿宋" w:hAnsi="仿宋" w:eastAsia="仿宋" w:cs="仿宋"/>
          <w:spacing w:val="8"/>
          <w:sz w:val="24"/>
          <w:szCs w:val="24"/>
        </w:rPr>
        <w:t>章。</w:t>
      </w:r>
      <w:r>
        <w:rPr>
          <w:rFonts w:hint="eastAsia" w:ascii="仿宋" w:hAnsi="仿宋" w:eastAsia="仿宋" w:cs="仿宋"/>
          <w:sz w:val="24"/>
          <w:szCs w:val="24"/>
          <w:lang w:val="en-US" w:eastAsia="zh-CN"/>
        </w:rPr>
        <w:t>。</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九、联系方式</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采购人：上海市松江区小昆山镇人民政府</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址：</w:t>
      </w:r>
      <w:r>
        <w:rPr>
          <w:rFonts w:hint="eastAsia" w:ascii="仿宋" w:hAnsi="仿宋" w:eastAsia="仿宋" w:cs="仿宋"/>
          <w:sz w:val="24"/>
          <w:szCs w:val="24"/>
          <w:lang w:val="en-US" w:eastAsia="zh-CN"/>
        </w:rPr>
        <w:t>松江区文路翔6000号</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编：</w:t>
      </w:r>
      <w:r>
        <w:rPr>
          <w:rFonts w:hint="eastAsia" w:ascii="仿宋" w:hAnsi="仿宋" w:eastAsia="仿宋" w:cs="仿宋"/>
          <w:sz w:val="24"/>
          <w:szCs w:val="24"/>
          <w:lang w:val="en-US" w:eastAsia="zh-CN"/>
        </w:rPr>
        <w:t>201616</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联系人：雷</w:t>
      </w:r>
      <w:r>
        <w:rPr>
          <w:rFonts w:hint="eastAsia" w:ascii="仿宋" w:hAnsi="仿宋" w:eastAsia="仿宋" w:cs="仿宋"/>
          <w:sz w:val="24"/>
          <w:szCs w:val="24"/>
          <w:lang w:val="en-US" w:eastAsia="zh-CN"/>
        </w:rPr>
        <w:t>老师</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电话：</w:t>
      </w:r>
      <w:r>
        <w:rPr>
          <w:rFonts w:hint="eastAsia" w:ascii="仿宋" w:hAnsi="仿宋" w:eastAsia="仿宋" w:cs="仿宋"/>
          <w:sz w:val="24"/>
          <w:szCs w:val="24"/>
          <w:lang w:val="en-US" w:eastAsia="zh-CN"/>
        </w:rPr>
        <w:t>57769689</w:t>
      </w:r>
    </w:p>
    <w:p>
      <w:pPr>
        <w:pStyle w:val="2"/>
        <w:rPr>
          <w:rFonts w:hint="default"/>
          <w:sz w:val="15"/>
          <w:szCs w:val="10"/>
          <w:lang w:val="en-US" w:eastAsia="zh-CN"/>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采购代理机构：上海茸招建设工程咨询有限公司</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上海市松江区龙腾路1015弄27号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邮  编：201600</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联系人：蔡老师</w:t>
      </w:r>
      <w:r>
        <w:rPr>
          <w:rFonts w:hint="eastAsia" w:ascii="仿宋" w:hAnsi="仿宋" w:eastAsia="仿宋" w:cs="仿宋"/>
          <w:sz w:val="24"/>
          <w:szCs w:val="24"/>
          <w:lang w:val="en-US" w:eastAsia="zh-CN"/>
        </w:rPr>
        <w:t xml:space="preserve"> 、郑老师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  话：15000104104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18321616473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E72A2"/>
    <w:multiLevelType w:val="singleLevel"/>
    <w:tmpl w:val="9B8E72A2"/>
    <w:lvl w:ilvl="0" w:tentative="0">
      <w:start w:val="4"/>
      <w:numFmt w:val="decimal"/>
      <w:lvlText w:val="%1."/>
      <w:lvlJc w:val="left"/>
      <w:pPr>
        <w:tabs>
          <w:tab w:val="left" w:pos="312"/>
        </w:tabs>
      </w:pPr>
    </w:lvl>
  </w:abstractNum>
  <w:abstractNum w:abstractNumId="1">
    <w:nsid w:val="E2943BC1"/>
    <w:multiLevelType w:val="singleLevel"/>
    <w:tmpl w:val="E2943BC1"/>
    <w:lvl w:ilvl="0" w:tentative="0">
      <w:start w:val="1"/>
      <w:numFmt w:val="decimal"/>
      <w:lvlText w:val="%1)"/>
      <w:lvlJc w:val="left"/>
      <w:pPr>
        <w:tabs>
          <w:tab w:val="left" w:pos="420"/>
        </w:tabs>
        <w:ind w:left="845" w:hanging="425"/>
      </w:pPr>
      <w:rPr>
        <w:rFonts w:hint="default"/>
      </w:rPr>
    </w:lvl>
  </w:abstractNum>
  <w:abstractNum w:abstractNumId="2">
    <w:nsid w:val="18E8019A"/>
    <w:multiLevelType w:val="singleLevel"/>
    <w:tmpl w:val="18E8019A"/>
    <w:lvl w:ilvl="0" w:tentative="0">
      <w:start w:val="1"/>
      <w:numFmt w:val="decimal"/>
      <w:suff w:val="nothing"/>
      <w:lvlText w:val="%1、"/>
      <w:lvlJc w:val="left"/>
    </w:lvl>
  </w:abstractNum>
  <w:abstractNum w:abstractNumId="3">
    <w:nsid w:val="2976F059"/>
    <w:multiLevelType w:val="singleLevel"/>
    <w:tmpl w:val="2976F059"/>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TQyOTBlYzgxNzdmZTliZTZlZmQ1NWNlODhiNzMifQ=="/>
  </w:docVars>
  <w:rsids>
    <w:rsidRoot w:val="467F4216"/>
    <w:rsid w:val="467F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spacing w:val="20"/>
      <w:kern w:val="44"/>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440" w:lineRule="exact"/>
    </w:pPr>
    <w:rPr>
      <w:rFonts w:ascii="宋体" w:hAnsi="宋体"/>
      <w:bCs/>
      <w:color w:val="000000"/>
      <w:sz w:val="24"/>
      <w:szCs w:val="20"/>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20"/>
    </w:rPr>
  </w:style>
  <w:style w:type="character" w:styleId="9">
    <w:name w:val="page number"/>
    <w:basedOn w:val="8"/>
    <w:qFormat/>
    <w:uiPriority w:val="0"/>
    <w:rPr>
      <w:rFonts w:eastAsia="宋体"/>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2023-12-12T02:38:00Z</dcterms:created>
  <dc:creator>WPS_1658994978</dc:creator>
  <cp:lastModifiedBy>WPS_1658994978</cp:lastModifiedBy>
  <dcterms:modified xsi:type="dcterms:W3CDTF">2023-12-12T02:45:50Z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8A99E1AB62ED47479AD6DE7C2C67A347_11</vt:lpwstr>
  </property>
</Properties>
</file>